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5D" w:rsidRDefault="009E2186">
      <w:pPr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0" w:name="__UnoMark__3_1234571465"/>
      <w:bookmarkEnd w:id="0"/>
      <w:r>
        <w:rPr>
          <w:rFonts w:ascii="Times New Roman" w:hAnsi="Times New Roman"/>
          <w:b/>
          <w:bCs/>
          <w:sz w:val="30"/>
          <w:szCs w:val="30"/>
        </w:rPr>
        <w:t xml:space="preserve">Ropa  </w:t>
      </w:r>
    </w:p>
    <w:p w:rsidR="00AB3C5D" w:rsidRDefault="00AB3C5D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B3C5D" w:rsidRDefault="009E218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hořlavá </w:t>
      </w:r>
      <w:r>
        <w:rPr>
          <w:rFonts w:ascii="Times New Roman" w:hAnsi="Times New Roman"/>
          <w:sz w:val="28"/>
          <w:szCs w:val="28"/>
          <w:u w:val="single"/>
        </w:rPr>
        <w:t>kapalina</w:t>
      </w:r>
    </w:p>
    <w:p w:rsidR="009E2186" w:rsidRDefault="009E218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345440</wp:posOffset>
            </wp:positionV>
            <wp:extent cx="2028825" cy="129921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- vznikla </w:t>
      </w:r>
      <w:r>
        <w:rPr>
          <w:rFonts w:ascii="Times New Roman" w:hAnsi="Times New Roman"/>
          <w:sz w:val="28"/>
          <w:szCs w:val="28"/>
          <w:u w:val="single"/>
        </w:rPr>
        <w:t>rozkladem</w:t>
      </w:r>
      <w:r>
        <w:rPr>
          <w:rFonts w:ascii="Times New Roman" w:hAnsi="Times New Roman"/>
          <w:sz w:val="28"/>
          <w:szCs w:val="28"/>
        </w:rPr>
        <w:t xml:space="preserve"> živočišných a rostlinných zbytků, které se ukládaly a mísily s   </w:t>
      </w:r>
    </w:p>
    <w:p w:rsidR="00AB3C5D" w:rsidRDefault="009E218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bahnem po mil. </w:t>
      </w:r>
      <w:r w:rsidR="00755E53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et</w:t>
      </w:r>
    </w:p>
    <w:p w:rsidR="00026F95" w:rsidRDefault="00026F9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těží se pomocí ropných </w:t>
      </w:r>
      <w:r w:rsidRPr="00026F95">
        <w:rPr>
          <w:rFonts w:ascii="Times New Roman" w:hAnsi="Times New Roman"/>
          <w:sz w:val="28"/>
          <w:szCs w:val="28"/>
          <w:u w:val="single"/>
        </w:rPr>
        <w:t>vrtů</w:t>
      </w:r>
    </w:p>
    <w:p w:rsidR="00AB3C5D" w:rsidRDefault="009E218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 xml:space="preserve">využití: </w:t>
      </w:r>
      <w:r>
        <w:rPr>
          <w:rFonts w:ascii="Times New Roman" w:hAnsi="Times New Roman"/>
          <w:sz w:val="28"/>
          <w:szCs w:val="28"/>
        </w:rPr>
        <w:t>palivo, nafta, benzín</w:t>
      </w:r>
    </w:p>
    <w:p w:rsidR="00AB3C5D" w:rsidRDefault="009E218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výroba léků, plastů, hnojiv</w:t>
      </w:r>
    </w:p>
    <w:p w:rsidR="00AB3C5D" w:rsidRDefault="00AB3C5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B3C5D" w:rsidRDefault="00AB3C5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B3C5D" w:rsidRDefault="009E2186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Uhlí </w:t>
      </w:r>
    </w:p>
    <w:p w:rsidR="00AB3C5D" w:rsidRDefault="00AB3C5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B3C5D" w:rsidRDefault="009E218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hořlavá </w:t>
      </w:r>
      <w:r>
        <w:rPr>
          <w:rFonts w:ascii="Times New Roman" w:hAnsi="Times New Roman"/>
          <w:sz w:val="28"/>
          <w:szCs w:val="28"/>
          <w:u w:val="single"/>
        </w:rPr>
        <w:t>hornina</w:t>
      </w:r>
    </w:p>
    <w:p w:rsidR="00755E53" w:rsidRDefault="009E218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vzniklo z pravěkých přesliček, kapradin, stromů a rostlin, které zapadly do bažin a </w:t>
      </w:r>
    </w:p>
    <w:p w:rsidR="00AB3C5D" w:rsidRDefault="00755E5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E2186">
        <w:rPr>
          <w:rFonts w:ascii="Times New Roman" w:hAnsi="Times New Roman"/>
          <w:sz w:val="28"/>
          <w:szCs w:val="28"/>
        </w:rPr>
        <w:t>bez vzduchu zuhelnatěly</w:t>
      </w:r>
    </w:p>
    <w:p w:rsidR="00AB3C5D" w:rsidRDefault="009E218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využití: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186">
        <w:rPr>
          <w:rFonts w:ascii="Times New Roman" w:hAnsi="Times New Roman"/>
          <w:sz w:val="28"/>
          <w:szCs w:val="28"/>
          <w:u w:val="single"/>
        </w:rPr>
        <w:t>palivo</w:t>
      </w:r>
      <w:r>
        <w:rPr>
          <w:rFonts w:ascii="Times New Roman" w:hAnsi="Times New Roman"/>
          <w:sz w:val="28"/>
          <w:szCs w:val="28"/>
        </w:rPr>
        <w:t xml:space="preserve">, spalováním získáváme </w:t>
      </w:r>
      <w:r w:rsidRPr="009E2186">
        <w:rPr>
          <w:rFonts w:ascii="Times New Roman" w:hAnsi="Times New Roman"/>
          <w:sz w:val="28"/>
          <w:szCs w:val="28"/>
          <w:u w:val="single"/>
        </w:rPr>
        <w:t>teplo</w:t>
      </w:r>
      <w:r>
        <w:rPr>
          <w:rFonts w:ascii="Times New Roman" w:hAnsi="Times New Roman"/>
          <w:sz w:val="28"/>
          <w:szCs w:val="28"/>
        </w:rPr>
        <w:t>, výroba elektřiny</w:t>
      </w:r>
    </w:p>
    <w:p w:rsidR="00AB3C5D" w:rsidRDefault="00AB3C5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B3C5D" w:rsidRDefault="009E2186">
      <w:pPr>
        <w:pStyle w:val="Tlotext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Černé uhlí </w:t>
      </w:r>
      <w:r>
        <w:rPr>
          <w:rFonts w:ascii="Times New Roman" w:hAnsi="Times New Roman"/>
          <w:sz w:val="28"/>
          <w:szCs w:val="28"/>
        </w:rPr>
        <w:t>– je starší, hluboko pod povrchem -</w:t>
      </w:r>
      <w:bookmarkStart w:id="1" w:name="__DdeLink__2_1234571465"/>
      <w:r>
        <w:rPr>
          <w:rFonts w:ascii="Times New Roman" w:hAnsi="Times New Roman"/>
          <w:sz w:val="28"/>
          <w:szCs w:val="28"/>
        </w:rPr>
        <w:t xml:space="preserve">˃ </w:t>
      </w:r>
      <w:bookmarkEnd w:id="1"/>
      <w:r>
        <w:rPr>
          <w:rFonts w:ascii="Times New Roman" w:hAnsi="Times New Roman"/>
          <w:sz w:val="28"/>
          <w:szCs w:val="28"/>
        </w:rPr>
        <w:t xml:space="preserve">těží se v </w:t>
      </w:r>
      <w:r>
        <w:rPr>
          <w:rFonts w:ascii="Times New Roman" w:hAnsi="Times New Roman"/>
          <w:sz w:val="28"/>
          <w:szCs w:val="28"/>
          <w:u w:val="single"/>
        </w:rPr>
        <w:t>hlubinných dolech</w:t>
      </w:r>
    </w:p>
    <w:p w:rsidR="00026F95" w:rsidRDefault="00026F95">
      <w:pPr>
        <w:pStyle w:val="Tlotextu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column">
              <wp:posOffset>3712210</wp:posOffset>
            </wp:positionH>
            <wp:positionV relativeFrom="paragraph">
              <wp:posOffset>443865</wp:posOffset>
            </wp:positionV>
            <wp:extent cx="1622425" cy="1622425"/>
            <wp:effectExtent l="0" t="0" r="0" b="0"/>
            <wp:wrapSquare wrapText="largest"/>
            <wp:docPr id="2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186">
        <w:rPr>
          <w:rFonts w:ascii="Times New Roman" w:hAnsi="Times New Roman"/>
          <w:b/>
          <w:sz w:val="28"/>
          <w:szCs w:val="28"/>
        </w:rPr>
        <w:t xml:space="preserve">Hnědé uhlí </w:t>
      </w:r>
      <w:r w:rsidR="009E2186">
        <w:rPr>
          <w:rFonts w:ascii="Times New Roman" w:hAnsi="Times New Roman"/>
          <w:sz w:val="28"/>
          <w:szCs w:val="28"/>
        </w:rPr>
        <w:t xml:space="preserve">– mladší, hned pod povrchem -˃ těží se v </w:t>
      </w:r>
      <w:r w:rsidR="009E2186">
        <w:rPr>
          <w:rFonts w:ascii="Times New Roman" w:hAnsi="Times New Roman"/>
          <w:sz w:val="28"/>
          <w:szCs w:val="28"/>
          <w:u w:val="single"/>
        </w:rPr>
        <w:t>povrchových dolech</w:t>
      </w:r>
      <w:r>
        <w:rPr>
          <w:rFonts w:ascii="Times New Roman" w:hAnsi="Times New Roman"/>
          <w:sz w:val="28"/>
          <w:szCs w:val="28"/>
        </w:rPr>
        <w:t xml:space="preserve"> pomocí </w:t>
      </w:r>
    </w:p>
    <w:p w:rsidR="00AB3C5D" w:rsidRPr="00026F95" w:rsidRDefault="00026F95">
      <w:pPr>
        <w:pStyle w:val="Tlotext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rypadla</w:t>
      </w:r>
    </w:p>
    <w:p w:rsidR="00AB3C5D" w:rsidRDefault="00AB3C5D">
      <w:pPr>
        <w:pStyle w:val="Tlotextu"/>
      </w:pPr>
    </w:p>
    <w:p w:rsidR="00AB3C5D" w:rsidRDefault="009E21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0</wp:posOffset>
            </wp:positionV>
            <wp:extent cx="2679065" cy="1151255"/>
            <wp:effectExtent l="0" t="0" r="0" b="0"/>
            <wp:wrapSquare wrapText="largest"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C5D" w:rsidRDefault="00AB3C5D">
      <w:pPr>
        <w:rPr>
          <w:rFonts w:ascii="Times New Roman" w:hAnsi="Times New Roman"/>
          <w:sz w:val="28"/>
          <w:szCs w:val="28"/>
        </w:rPr>
      </w:pPr>
    </w:p>
    <w:p w:rsidR="00AB3C5D" w:rsidRDefault="00AB3C5D">
      <w:pPr>
        <w:rPr>
          <w:rFonts w:ascii="Times New Roman" w:hAnsi="Times New Roman"/>
          <w:sz w:val="28"/>
          <w:szCs w:val="28"/>
        </w:rPr>
      </w:pPr>
    </w:p>
    <w:p w:rsidR="00AB3C5D" w:rsidRDefault="009E21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B3C5D" w:rsidRDefault="00AB3C5D">
      <w:pPr>
        <w:rPr>
          <w:rFonts w:ascii="Times New Roman" w:hAnsi="Times New Roman"/>
          <w:sz w:val="28"/>
          <w:szCs w:val="28"/>
        </w:rPr>
      </w:pPr>
    </w:p>
    <w:p w:rsidR="00AB3C5D" w:rsidRDefault="00AB3C5D">
      <w:pPr>
        <w:rPr>
          <w:rFonts w:ascii="Times New Roman" w:hAnsi="Times New Roman"/>
          <w:sz w:val="28"/>
          <w:szCs w:val="28"/>
        </w:rPr>
      </w:pPr>
    </w:p>
    <w:p w:rsidR="00AB3C5D" w:rsidRDefault="009E21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černé uhlí</w:t>
      </w:r>
      <w:r w:rsidR="00026F9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>hnědé uhlí</w:t>
      </w:r>
    </w:p>
    <w:p w:rsidR="00AB3C5D" w:rsidRDefault="00026F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41910</wp:posOffset>
            </wp:positionV>
            <wp:extent cx="1908175" cy="1369060"/>
            <wp:effectExtent l="0" t="0" r="0" b="0"/>
            <wp:wrapSquare wrapText="largest"/>
            <wp:docPr id="5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36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186"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61595</wp:posOffset>
            </wp:positionV>
            <wp:extent cx="2284095" cy="1099185"/>
            <wp:effectExtent l="0" t="0" r="0" b="0"/>
            <wp:wrapSquare wrapText="largest"/>
            <wp:docPr id="4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C5D" w:rsidRDefault="00AB3C5D">
      <w:pPr>
        <w:rPr>
          <w:rFonts w:ascii="Times New Roman" w:hAnsi="Times New Roman"/>
          <w:sz w:val="28"/>
          <w:szCs w:val="28"/>
        </w:rPr>
      </w:pPr>
    </w:p>
    <w:p w:rsidR="00AB3C5D" w:rsidRDefault="00AB3C5D">
      <w:pPr>
        <w:rPr>
          <w:rFonts w:ascii="Times New Roman" w:hAnsi="Times New Roman"/>
          <w:sz w:val="28"/>
          <w:szCs w:val="28"/>
        </w:rPr>
      </w:pPr>
    </w:p>
    <w:p w:rsidR="00AB3C5D" w:rsidRDefault="00AB3C5D">
      <w:pPr>
        <w:rPr>
          <w:rFonts w:ascii="Times New Roman" w:hAnsi="Times New Roman"/>
          <w:sz w:val="28"/>
          <w:szCs w:val="28"/>
        </w:rPr>
      </w:pPr>
    </w:p>
    <w:p w:rsidR="00AB3C5D" w:rsidRDefault="009E21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B3C5D" w:rsidRDefault="00AB3C5D">
      <w:pPr>
        <w:rPr>
          <w:rFonts w:ascii="Times New Roman" w:hAnsi="Times New Roman"/>
          <w:sz w:val="28"/>
          <w:szCs w:val="28"/>
        </w:rPr>
      </w:pPr>
    </w:p>
    <w:p w:rsidR="00AB3C5D" w:rsidRDefault="009E21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hlubinný důl</w:t>
      </w:r>
      <w:r w:rsidR="00026F9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povrchový důl</w:t>
      </w:r>
    </w:p>
    <w:sectPr w:rsidR="00AB3C5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C5D"/>
    <w:rsid w:val="00026F95"/>
    <w:rsid w:val="00755E53"/>
    <w:rsid w:val="009E2186"/>
    <w:rsid w:val="00AB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7086"/>
  <w15:docId w15:val="{A322F872-CD6A-4D4D-8C3C-CF0F1009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119</Words>
  <Characters>708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4</cp:revision>
  <dcterms:created xsi:type="dcterms:W3CDTF">2020-04-26T14:53:00Z</dcterms:created>
  <dcterms:modified xsi:type="dcterms:W3CDTF">2020-04-26T14:00:00Z</dcterms:modified>
  <dc:language>cs-CZ</dc:language>
</cp:coreProperties>
</file>